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9494" w14:textId="77777777" w:rsidR="00B702F2" w:rsidRPr="005148AB" w:rsidRDefault="00B702F2" w:rsidP="00B702F2">
      <w:pPr>
        <w:rPr>
          <w:rFonts w:ascii="Segoe UI" w:eastAsia="Times New Roman" w:hAnsi="Segoe UI" w:cs="Segoe UI"/>
          <w:b/>
          <w:bCs/>
          <w:color w:val="333333"/>
          <w:kern w:val="0"/>
          <w14:ligatures w14:val="none"/>
        </w:rPr>
      </w:pPr>
      <w:r w:rsidRPr="005148AB">
        <w:rPr>
          <w:rFonts w:ascii="Segoe UI" w:eastAsia="Times New Roman" w:hAnsi="Segoe UI" w:cs="Segoe UI"/>
          <w:b/>
          <w:bCs/>
          <w:color w:val="333333"/>
          <w:kern w:val="0"/>
          <w14:ligatures w14:val="none"/>
        </w:rPr>
        <w:t>Privacy Policy</w:t>
      </w:r>
    </w:p>
    <w:p w14:paraId="14F0D87F" w14:textId="77777777" w:rsidR="00B702F2" w:rsidRPr="00B41075" w:rsidRDefault="00B702F2" w:rsidP="00B702F2">
      <w:pPr>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 xml:space="preserve">As your insurance agent or broker, our objective is to professionally serve your insurance needs. We recognize that in providing these services we have an obligation to safeguard the personal information </w:t>
      </w:r>
      <w:r>
        <w:rPr>
          <w:rFonts w:ascii="Segoe UI" w:eastAsia="Times New Roman" w:hAnsi="Segoe UI" w:cs="Segoe UI"/>
          <w:color w:val="333333"/>
          <w:kern w:val="0"/>
          <w14:ligatures w14:val="none"/>
        </w:rPr>
        <w:t>entrusted</w:t>
      </w:r>
      <w:r w:rsidRPr="00B41075">
        <w:rPr>
          <w:rFonts w:ascii="Segoe UI" w:eastAsia="Times New Roman" w:hAnsi="Segoe UI" w:cs="Segoe UI"/>
          <w:color w:val="333333"/>
          <w:kern w:val="0"/>
          <w14:ligatures w14:val="none"/>
        </w:rPr>
        <w:t xml:space="preserve"> to us, as well as other information we may collect as part of </w:t>
      </w:r>
      <w:r>
        <w:rPr>
          <w:rFonts w:ascii="Segoe UI" w:eastAsia="Times New Roman" w:hAnsi="Segoe UI" w:cs="Segoe UI"/>
          <w:color w:val="333333"/>
          <w:kern w:val="0"/>
          <w14:ligatures w14:val="none"/>
        </w:rPr>
        <w:t>typical</w:t>
      </w:r>
      <w:r w:rsidRPr="00B41075">
        <w:rPr>
          <w:rFonts w:ascii="Segoe UI" w:eastAsia="Times New Roman" w:hAnsi="Segoe UI" w:cs="Segoe UI"/>
          <w:color w:val="333333"/>
          <w:kern w:val="0"/>
          <w14:ligatures w14:val="none"/>
        </w:rPr>
        <w:t xml:space="preserve"> insurance transaction</w:t>
      </w:r>
      <w:r>
        <w:rPr>
          <w:rFonts w:ascii="Segoe UI" w:eastAsia="Times New Roman" w:hAnsi="Segoe UI" w:cs="Segoe UI"/>
          <w:color w:val="333333"/>
          <w:kern w:val="0"/>
          <w14:ligatures w14:val="none"/>
        </w:rPr>
        <w:t>s</w:t>
      </w:r>
      <w:r w:rsidRPr="00B41075">
        <w:rPr>
          <w:rFonts w:ascii="Segoe UI" w:eastAsia="Times New Roman" w:hAnsi="Segoe UI" w:cs="Segoe UI"/>
          <w:color w:val="333333"/>
          <w:kern w:val="0"/>
          <w14:ligatures w14:val="none"/>
        </w:rPr>
        <w:t>.</w:t>
      </w:r>
    </w:p>
    <w:p w14:paraId="76AE34CF"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 xml:space="preserve">This notice describes the policy practices and standards we have adopted to protect and ensure the confidentiality of your non-public personal information. </w:t>
      </w:r>
    </w:p>
    <w:p w14:paraId="142CDDA4"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We do not disclose any non-public personal information about our policyholders or claimants to any third parties except as is permitted by law. Any such disclosures are made for the purpose of transacting the business of your insurance coverage or your claim. We do not sell or market your non-public personal information.</w:t>
      </w:r>
    </w:p>
    <w:p w14:paraId="183F9A8C"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b/>
          <w:bCs/>
          <w:color w:val="333333"/>
          <w:kern w:val="0"/>
          <w14:ligatures w14:val="none"/>
        </w:rPr>
        <w:t>The Information We Collect</w:t>
      </w:r>
    </w:p>
    <w:p w14:paraId="5B18A8A7"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We collect non-public personal information about you from a variety of sources. The information we collect allows us to properly underwrite and rate insurance policy and to complete other transactions incidental to your insurance policy. Sources of information include, but are not limited to:</w:t>
      </w:r>
    </w:p>
    <w:p w14:paraId="5C0AE68F" w14:textId="77777777" w:rsidR="00B702F2"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Information we receive from you on applications or other forms</w:t>
      </w:r>
      <w:r>
        <w:rPr>
          <w:rFonts w:ascii="Segoe UI" w:eastAsia="Times New Roman" w:hAnsi="Segoe UI" w:cs="Segoe UI"/>
          <w:color w:val="333333"/>
          <w:kern w:val="0"/>
          <w14:ligatures w14:val="none"/>
        </w:rPr>
        <w:t xml:space="preserve"> provided to us</w:t>
      </w:r>
    </w:p>
    <w:p w14:paraId="293BD843" w14:textId="77777777" w:rsidR="00B702F2"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Information about your transactions with us, our affiliates, or others</w:t>
      </w:r>
    </w:p>
    <w:p w14:paraId="77E453C9" w14:textId="77777777" w:rsidR="00B702F2"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Information we receive from a consumer reporting agency</w:t>
      </w:r>
    </w:p>
    <w:p w14:paraId="0D6F30DF" w14:textId="77777777" w:rsidR="00B702F2"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Driver information from the state motor vehicle departments</w:t>
      </w:r>
    </w:p>
    <w:p w14:paraId="7DB28F62" w14:textId="77777777" w:rsidR="00B702F2"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Medical or financial information</w:t>
      </w:r>
    </w:p>
    <w:p w14:paraId="4633A188" w14:textId="77777777" w:rsidR="00B702F2" w:rsidRPr="00B41075" w:rsidRDefault="00B702F2" w:rsidP="00B702F2">
      <w:pPr>
        <w:numPr>
          <w:ilvl w:val="0"/>
          <w:numId w:val="1"/>
        </w:numPr>
        <w:spacing w:before="100" w:beforeAutospacing="1" w:after="100" w:afterAutospacing="1" w:line="240" w:lineRule="auto"/>
        <w:textAlignment w:val="baseline"/>
        <w:rPr>
          <w:rFonts w:ascii="Segoe UI" w:eastAsia="Times New Roman" w:hAnsi="Segoe UI" w:cs="Segoe UI"/>
          <w:color w:val="333333"/>
          <w:kern w:val="0"/>
          <w14:ligatures w14:val="none"/>
        </w:rPr>
      </w:pPr>
      <w:r>
        <w:rPr>
          <w:rFonts w:ascii="Segoe UI" w:eastAsia="Times New Roman" w:hAnsi="Segoe UI" w:cs="Segoe UI"/>
          <w:color w:val="333333"/>
          <w:kern w:val="0"/>
          <w14:ligatures w14:val="none"/>
        </w:rPr>
        <w:t>Information we receive from Lexis Nexis</w:t>
      </w:r>
    </w:p>
    <w:p w14:paraId="45C8ACDB"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b/>
          <w:bCs/>
          <w:color w:val="333333"/>
          <w:kern w:val="0"/>
          <w14:ligatures w14:val="none"/>
        </w:rPr>
        <w:t>The Information We Disclose</w:t>
      </w:r>
    </w:p>
    <w:p w14:paraId="3E9C2E37" w14:textId="77777777" w:rsidR="00B702F2" w:rsidRDefault="00B702F2" w:rsidP="00B702F2">
      <w:pPr>
        <w:shd w:val="clear" w:color="auto" w:fill="FFFFFF"/>
        <w:spacing w:before="100" w:beforeAutospacing="1" w:after="100" w:afterAutospacing="1" w:line="240" w:lineRule="auto"/>
        <w:rPr>
          <w:rFonts w:ascii="Segoe UI" w:eastAsia="Times New Roman" w:hAnsi="Segoe UI" w:cs="Segoe UI"/>
          <w:b/>
          <w:bCs/>
          <w:color w:val="333333"/>
          <w:kern w:val="0"/>
          <w14:ligatures w14:val="none"/>
        </w:rPr>
      </w:pPr>
      <w:r w:rsidRPr="00B41075">
        <w:rPr>
          <w:rFonts w:ascii="Segoe UI" w:eastAsia="Times New Roman" w:hAnsi="Segoe UI" w:cs="Segoe UI"/>
          <w:color w:val="333333"/>
          <w:kern w:val="0"/>
          <w14:ligatures w14:val="none"/>
        </w:rPr>
        <w:t>We do not disclose any non-public personal information about our policyholders except as permitted by law. In some cases, this information can be disclosed to third parties without your authorization. These disclosures may include those made to your insurance company, appraisers, independent adjusters, insurance regulators, and/or your mortgage lender or lienholder. It is the agency’s normal procedure that your policy could be remarketed for purposes of renewing or replacing it. We do not sell our customer lists.</w:t>
      </w:r>
      <w:r w:rsidRPr="00B41075">
        <w:rPr>
          <w:rFonts w:ascii="Segoe UI" w:eastAsia="Times New Roman" w:hAnsi="Segoe UI" w:cs="Segoe UI"/>
          <w:color w:val="333333"/>
          <w:kern w:val="0"/>
          <w14:ligatures w14:val="none"/>
        </w:rPr>
        <w:br/>
      </w:r>
      <w:r w:rsidRPr="00B41075">
        <w:rPr>
          <w:rFonts w:ascii="Segoe UI" w:eastAsia="Times New Roman" w:hAnsi="Segoe UI" w:cs="Segoe UI"/>
          <w:b/>
          <w:bCs/>
          <w:color w:val="333333"/>
          <w:kern w:val="0"/>
          <w14:ligatures w14:val="none"/>
        </w:rPr>
        <w:br/>
      </w:r>
    </w:p>
    <w:p w14:paraId="08A5D9F6" w14:textId="77777777" w:rsidR="00B702F2" w:rsidRDefault="00B702F2" w:rsidP="00B702F2">
      <w:pPr>
        <w:shd w:val="clear" w:color="auto" w:fill="FFFFFF"/>
        <w:spacing w:before="100" w:beforeAutospacing="1" w:after="100" w:afterAutospacing="1" w:line="240" w:lineRule="auto"/>
        <w:rPr>
          <w:rFonts w:ascii="Segoe UI" w:eastAsia="Times New Roman" w:hAnsi="Segoe UI" w:cs="Segoe UI"/>
          <w:b/>
          <w:bCs/>
          <w:color w:val="333333"/>
          <w:kern w:val="0"/>
          <w14:ligatures w14:val="none"/>
        </w:rPr>
      </w:pPr>
    </w:p>
    <w:p w14:paraId="5DA76E02"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b/>
          <w:bCs/>
          <w:color w:val="333333"/>
          <w:kern w:val="0"/>
          <w14:ligatures w14:val="none"/>
        </w:rPr>
        <w:t>How We Protect Your Personal Information</w:t>
      </w:r>
    </w:p>
    <w:p w14:paraId="7B34330A"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We restrict access to your personal information to those employees who need it to provide the insurance products and services you have requested</w:t>
      </w:r>
      <w:r>
        <w:rPr>
          <w:rFonts w:ascii="Segoe UI" w:eastAsia="Times New Roman" w:hAnsi="Segoe UI" w:cs="Segoe UI"/>
          <w:color w:val="333333"/>
          <w:kern w:val="0"/>
          <w14:ligatures w14:val="none"/>
        </w:rPr>
        <w:t xml:space="preserve"> or general servicing of your account and policies</w:t>
      </w:r>
      <w:r w:rsidRPr="00B41075">
        <w:rPr>
          <w:rFonts w:ascii="Segoe UI" w:eastAsia="Times New Roman" w:hAnsi="Segoe UI" w:cs="Segoe UI"/>
          <w:color w:val="333333"/>
          <w:kern w:val="0"/>
          <w14:ligatures w14:val="none"/>
        </w:rPr>
        <w:t>. We maintain physical, electronic and procedural safeguards to protect your personal information.</w:t>
      </w:r>
      <w:r w:rsidRPr="00B41075">
        <w:rPr>
          <w:rFonts w:ascii="Segoe UI" w:eastAsia="Times New Roman" w:hAnsi="Segoe UI" w:cs="Segoe UI"/>
          <w:color w:val="333333"/>
          <w:kern w:val="0"/>
          <w14:ligatures w14:val="none"/>
        </w:rPr>
        <w:br/>
      </w:r>
      <w:r w:rsidRPr="00B41075">
        <w:rPr>
          <w:rFonts w:ascii="Segoe UI" w:eastAsia="Times New Roman" w:hAnsi="Segoe UI" w:cs="Segoe UI"/>
          <w:b/>
          <w:bCs/>
          <w:color w:val="333333"/>
          <w:kern w:val="0"/>
          <w14:ligatures w14:val="none"/>
        </w:rPr>
        <w:br/>
        <w:t>Any Questions?</w:t>
      </w:r>
    </w:p>
    <w:p w14:paraId="1C97118D" w14:textId="77777777" w:rsidR="00B702F2" w:rsidRPr="00B41075" w:rsidRDefault="00B702F2" w:rsidP="00B702F2">
      <w:pPr>
        <w:shd w:val="clear" w:color="auto" w:fill="FFFFFF"/>
        <w:spacing w:before="100" w:beforeAutospacing="1" w:after="100" w:afterAutospacing="1" w:line="240" w:lineRule="auto"/>
        <w:rPr>
          <w:rFonts w:ascii="Segoe UI" w:eastAsia="Times New Roman" w:hAnsi="Segoe UI" w:cs="Segoe UI"/>
          <w:color w:val="333333"/>
          <w:kern w:val="0"/>
          <w14:ligatures w14:val="none"/>
        </w:rPr>
      </w:pPr>
      <w:r w:rsidRPr="00B41075">
        <w:rPr>
          <w:rFonts w:ascii="Segoe UI" w:eastAsia="Times New Roman" w:hAnsi="Segoe UI" w:cs="Segoe UI"/>
          <w:color w:val="333333"/>
          <w:kern w:val="0"/>
          <w14:ligatures w14:val="none"/>
        </w:rPr>
        <w:t>If you would like any additional information, please contact us:</w:t>
      </w:r>
    </w:p>
    <w:p w14:paraId="6A891F11" w14:textId="77777777" w:rsidR="00B702F2" w:rsidRPr="002B7654" w:rsidRDefault="00B702F2" w:rsidP="00B702F2">
      <w:pPr>
        <w:rPr>
          <w:b/>
          <w:bCs/>
        </w:rPr>
      </w:pPr>
    </w:p>
    <w:p w14:paraId="2979CF01" w14:textId="77777777" w:rsidR="00B702F2" w:rsidRDefault="00B702F2" w:rsidP="00B702F2"/>
    <w:p w14:paraId="226E064D" w14:textId="77777777" w:rsidR="00643ABC" w:rsidRDefault="00643ABC"/>
    <w:sectPr w:rsidR="00643ABC" w:rsidSect="00B70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4845"/>
    <w:multiLevelType w:val="multilevel"/>
    <w:tmpl w:val="6EC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F2"/>
    <w:rsid w:val="00643ABC"/>
    <w:rsid w:val="00B702F2"/>
    <w:rsid w:val="00C016AC"/>
    <w:rsid w:val="00EB1117"/>
    <w:rsid w:val="00ED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DF86"/>
  <w15:chartTrackingRefBased/>
  <w15:docId w15:val="{77650756-EC50-4DC6-85E0-771E56CD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F2"/>
    <w:pPr>
      <w:spacing w:line="278" w:lineRule="auto"/>
    </w:pPr>
    <w:rPr>
      <w:sz w:val="24"/>
      <w:szCs w:val="24"/>
    </w:rPr>
  </w:style>
  <w:style w:type="paragraph" w:styleId="Heading1">
    <w:name w:val="heading 1"/>
    <w:basedOn w:val="Normal"/>
    <w:next w:val="Normal"/>
    <w:link w:val="Heading1Char"/>
    <w:uiPriority w:val="9"/>
    <w:qFormat/>
    <w:rsid w:val="00B7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2F2"/>
    <w:rPr>
      <w:rFonts w:eastAsiaTheme="majorEastAsia" w:cstheme="majorBidi"/>
      <w:color w:val="272727" w:themeColor="text1" w:themeTint="D8"/>
    </w:rPr>
  </w:style>
  <w:style w:type="paragraph" w:styleId="Title">
    <w:name w:val="Title"/>
    <w:basedOn w:val="Normal"/>
    <w:next w:val="Normal"/>
    <w:link w:val="TitleChar"/>
    <w:uiPriority w:val="10"/>
    <w:qFormat/>
    <w:rsid w:val="00B7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2F2"/>
    <w:pPr>
      <w:spacing w:before="160"/>
      <w:jc w:val="center"/>
    </w:pPr>
    <w:rPr>
      <w:i/>
      <w:iCs/>
      <w:color w:val="404040" w:themeColor="text1" w:themeTint="BF"/>
    </w:rPr>
  </w:style>
  <w:style w:type="character" w:customStyle="1" w:styleId="QuoteChar">
    <w:name w:val="Quote Char"/>
    <w:basedOn w:val="DefaultParagraphFont"/>
    <w:link w:val="Quote"/>
    <w:uiPriority w:val="29"/>
    <w:rsid w:val="00B702F2"/>
    <w:rPr>
      <w:i/>
      <w:iCs/>
      <w:color w:val="404040" w:themeColor="text1" w:themeTint="BF"/>
    </w:rPr>
  </w:style>
  <w:style w:type="paragraph" w:styleId="ListParagraph">
    <w:name w:val="List Paragraph"/>
    <w:basedOn w:val="Normal"/>
    <w:uiPriority w:val="34"/>
    <w:qFormat/>
    <w:rsid w:val="00B702F2"/>
    <w:pPr>
      <w:ind w:left="720"/>
      <w:contextualSpacing/>
    </w:pPr>
  </w:style>
  <w:style w:type="character" w:styleId="IntenseEmphasis">
    <w:name w:val="Intense Emphasis"/>
    <w:basedOn w:val="DefaultParagraphFont"/>
    <w:uiPriority w:val="21"/>
    <w:qFormat/>
    <w:rsid w:val="00B702F2"/>
    <w:rPr>
      <w:i/>
      <w:iCs/>
      <w:color w:val="0F4761" w:themeColor="accent1" w:themeShade="BF"/>
    </w:rPr>
  </w:style>
  <w:style w:type="paragraph" w:styleId="IntenseQuote">
    <w:name w:val="Intense Quote"/>
    <w:basedOn w:val="Normal"/>
    <w:next w:val="Normal"/>
    <w:link w:val="IntenseQuoteChar"/>
    <w:uiPriority w:val="30"/>
    <w:qFormat/>
    <w:rsid w:val="00B7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2F2"/>
    <w:rPr>
      <w:i/>
      <w:iCs/>
      <w:color w:val="0F4761" w:themeColor="accent1" w:themeShade="BF"/>
    </w:rPr>
  </w:style>
  <w:style w:type="character" w:styleId="IntenseReference">
    <w:name w:val="Intense Reference"/>
    <w:basedOn w:val="DefaultParagraphFont"/>
    <w:uiPriority w:val="32"/>
    <w:qFormat/>
    <w:rsid w:val="00B702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Katie</dc:creator>
  <cp:keywords/>
  <dc:description/>
  <cp:lastModifiedBy>Ortega, Katie</cp:lastModifiedBy>
  <cp:revision>1</cp:revision>
  <dcterms:created xsi:type="dcterms:W3CDTF">2024-09-17T15:38:00Z</dcterms:created>
  <dcterms:modified xsi:type="dcterms:W3CDTF">2024-09-17T15:38:00Z</dcterms:modified>
</cp:coreProperties>
</file>